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1ADF" w14:textId="3C95364C" w:rsidR="00E52D71" w:rsidRPr="0073616C" w:rsidRDefault="00FA54C2" w:rsidP="00E52D71">
      <w:pPr>
        <w:rPr>
          <w:rFonts w:ascii="Calibre Semibold" w:eastAsia="Calibri" w:hAnsi="Calibre Semibold" w:cs="Calibri"/>
          <w:color w:val="000000" w:themeColor="text1"/>
          <w:sz w:val="21"/>
          <w:szCs w:val="21"/>
          <w:lang w:val="en-GB"/>
        </w:rPr>
      </w:pPr>
      <w:r w:rsidRPr="0073616C">
        <w:rPr>
          <w:rFonts w:ascii="Calibre Regular" w:hAnsi="Calibre Regular"/>
          <w:sz w:val="21"/>
          <w:szCs w:val="21"/>
          <w:lang w:val="en-GB"/>
        </w:rPr>
        <w:br/>
      </w:r>
      <w:r w:rsidRPr="0073616C">
        <w:rPr>
          <w:rFonts w:ascii="Calibre Regular" w:hAnsi="Calibre Regular"/>
          <w:sz w:val="21"/>
          <w:szCs w:val="21"/>
          <w:lang w:val="en-GB"/>
        </w:rPr>
        <w:br/>
      </w:r>
      <w:r w:rsidR="00AD1A48" w:rsidRPr="00D36974">
        <w:rPr>
          <w:rFonts w:ascii="Calibre Regular" w:hAnsi="Calibre Regular"/>
          <w:noProof/>
          <w:sz w:val="21"/>
          <w:szCs w:val="21"/>
          <w:lang w:eastAsia="nl-NL"/>
        </w:rPr>
        <w:drawing>
          <wp:anchor distT="57150" distB="57150" distL="57150" distR="57150" simplePos="0" relativeHeight="251659264" behindDoc="1" locked="0" layoutInCell="1" allowOverlap="1" wp14:anchorId="1DC021D3" wp14:editId="6EDE6920">
            <wp:simplePos x="0" y="0"/>
            <wp:positionH relativeFrom="page">
              <wp:posOffset>381663</wp:posOffset>
            </wp:positionH>
            <wp:positionV relativeFrom="page">
              <wp:posOffset>-166977</wp:posOffset>
            </wp:positionV>
            <wp:extent cx="2569845" cy="15081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9845" cy="150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76C99" w:rsidRPr="0073616C">
        <w:rPr>
          <w:rFonts w:ascii="Calibre Regular" w:hAnsi="Calibre Regular"/>
          <w:sz w:val="21"/>
          <w:szCs w:val="21"/>
          <w:lang w:val="en-GB"/>
        </w:rPr>
        <w:tab/>
      </w:r>
      <w:r w:rsidR="00276C99" w:rsidRPr="0073616C">
        <w:rPr>
          <w:rFonts w:ascii="Calibre Regular" w:hAnsi="Calibre Regular"/>
          <w:sz w:val="21"/>
          <w:szCs w:val="21"/>
          <w:lang w:val="en-GB"/>
        </w:rPr>
        <w:tab/>
      </w:r>
      <w:r w:rsidR="00276C99" w:rsidRPr="0073616C">
        <w:rPr>
          <w:rFonts w:ascii="Calibre Regular" w:hAnsi="Calibre Regular"/>
          <w:sz w:val="21"/>
          <w:szCs w:val="21"/>
          <w:lang w:val="en-GB"/>
        </w:rPr>
        <w:tab/>
      </w:r>
      <w:r w:rsidR="00276C99" w:rsidRPr="0073616C">
        <w:rPr>
          <w:rFonts w:ascii="Calibre Regular" w:hAnsi="Calibre Regular"/>
          <w:sz w:val="21"/>
          <w:szCs w:val="21"/>
          <w:lang w:val="en-GB"/>
        </w:rPr>
        <w:tab/>
      </w:r>
      <w:r w:rsidR="00C24568" w:rsidRPr="0073616C">
        <w:rPr>
          <w:rFonts w:ascii="Calibre Regular" w:hAnsi="Calibre Regular"/>
          <w:sz w:val="21"/>
          <w:szCs w:val="21"/>
          <w:lang w:val="en-GB"/>
        </w:rPr>
        <w:tab/>
      </w:r>
      <w:r w:rsidR="00C24568" w:rsidRPr="0073616C">
        <w:rPr>
          <w:rFonts w:ascii="Calibre Regular" w:hAnsi="Calibre Regular"/>
          <w:sz w:val="21"/>
          <w:szCs w:val="21"/>
          <w:lang w:val="en-GB"/>
        </w:rPr>
        <w:tab/>
      </w:r>
      <w:r w:rsidR="00C24568" w:rsidRPr="0073616C">
        <w:rPr>
          <w:rFonts w:ascii="Calibre Regular" w:hAnsi="Calibre Regular"/>
          <w:sz w:val="21"/>
          <w:szCs w:val="21"/>
          <w:lang w:val="en-GB"/>
        </w:rPr>
        <w:tab/>
      </w:r>
      <w:r w:rsidR="00C24568" w:rsidRPr="0073616C">
        <w:rPr>
          <w:rFonts w:ascii="Calibre Regular" w:hAnsi="Calibre Regular"/>
          <w:sz w:val="21"/>
          <w:szCs w:val="21"/>
          <w:lang w:val="en-GB"/>
        </w:rPr>
        <w:tab/>
      </w:r>
      <w:r w:rsidR="00C24568" w:rsidRPr="0073616C">
        <w:rPr>
          <w:rFonts w:ascii="Calibre Regular" w:hAnsi="Calibre Regular"/>
          <w:sz w:val="21"/>
          <w:szCs w:val="21"/>
          <w:lang w:val="en-GB"/>
        </w:rPr>
        <w:tab/>
      </w:r>
      <w:r w:rsidR="005153EB" w:rsidRPr="0073616C">
        <w:rPr>
          <w:rFonts w:ascii="Calibre Regular" w:hAnsi="Calibre Regular"/>
          <w:sz w:val="21"/>
          <w:szCs w:val="21"/>
          <w:lang w:val="en-GB"/>
        </w:rPr>
        <w:t>PRESS RELEASE</w:t>
      </w:r>
      <w:r w:rsidR="00AD1A48" w:rsidRPr="0073616C">
        <w:rPr>
          <w:rFonts w:ascii="Calibre Regular" w:hAnsi="Calibre Regular"/>
          <w:sz w:val="21"/>
          <w:szCs w:val="21"/>
          <w:lang w:val="en-GB"/>
        </w:rPr>
        <w:br/>
      </w:r>
      <w:r w:rsidR="00C24568" w:rsidRPr="0073616C">
        <w:rPr>
          <w:rFonts w:ascii="Calibre Regular" w:hAnsi="Calibre Regular"/>
          <w:sz w:val="21"/>
          <w:szCs w:val="21"/>
          <w:lang w:val="en-GB"/>
        </w:rPr>
        <w:tab/>
      </w:r>
      <w:r w:rsidR="00C24568" w:rsidRPr="0073616C">
        <w:rPr>
          <w:rFonts w:ascii="Calibre Regular" w:hAnsi="Calibre Regular"/>
          <w:sz w:val="21"/>
          <w:szCs w:val="21"/>
          <w:lang w:val="en-GB"/>
        </w:rPr>
        <w:tab/>
      </w:r>
      <w:r w:rsidR="00C24568" w:rsidRPr="0073616C">
        <w:rPr>
          <w:rFonts w:ascii="Calibre Regular" w:hAnsi="Calibre Regular"/>
          <w:sz w:val="21"/>
          <w:szCs w:val="21"/>
          <w:lang w:val="en-GB"/>
        </w:rPr>
        <w:tab/>
      </w:r>
      <w:r w:rsidR="00C24568" w:rsidRPr="0073616C">
        <w:rPr>
          <w:rFonts w:ascii="Calibre Regular" w:hAnsi="Calibre Regular"/>
          <w:sz w:val="21"/>
          <w:szCs w:val="21"/>
          <w:lang w:val="en-GB"/>
        </w:rPr>
        <w:tab/>
      </w:r>
      <w:r w:rsidR="00C24568" w:rsidRPr="0073616C">
        <w:rPr>
          <w:rFonts w:ascii="Calibre Regular" w:hAnsi="Calibre Regular"/>
          <w:sz w:val="21"/>
          <w:szCs w:val="21"/>
          <w:lang w:val="en-GB"/>
        </w:rPr>
        <w:tab/>
      </w:r>
      <w:r w:rsidR="00583B8F" w:rsidRPr="0073616C">
        <w:rPr>
          <w:rFonts w:ascii="Calibre Regular" w:hAnsi="Calibre Regular"/>
          <w:sz w:val="21"/>
          <w:szCs w:val="21"/>
          <w:lang w:val="en-GB"/>
        </w:rPr>
        <w:tab/>
      </w:r>
      <w:r w:rsidR="00583B8F" w:rsidRPr="0073616C">
        <w:rPr>
          <w:rFonts w:ascii="Calibre Regular" w:hAnsi="Calibre Regular"/>
          <w:sz w:val="21"/>
          <w:szCs w:val="21"/>
          <w:lang w:val="en-GB"/>
        </w:rPr>
        <w:tab/>
      </w:r>
      <w:r w:rsidR="00583B8F" w:rsidRPr="0073616C">
        <w:rPr>
          <w:rFonts w:ascii="Calibre Regular" w:hAnsi="Calibre Regular"/>
          <w:sz w:val="21"/>
          <w:szCs w:val="21"/>
          <w:lang w:val="en-GB"/>
        </w:rPr>
        <w:tab/>
      </w:r>
      <w:r w:rsidR="00AD1A48" w:rsidRPr="0073616C">
        <w:rPr>
          <w:rFonts w:ascii="Calibre Regular" w:hAnsi="Calibre Regular"/>
          <w:sz w:val="21"/>
          <w:szCs w:val="21"/>
          <w:lang w:val="en-GB"/>
        </w:rPr>
        <w:tab/>
        <w:t xml:space="preserve">Amsterdam, </w:t>
      </w:r>
      <w:r w:rsidR="001A061B" w:rsidRPr="0073616C">
        <w:rPr>
          <w:rFonts w:ascii="Calibre Regular" w:hAnsi="Calibre Regular"/>
          <w:sz w:val="21"/>
          <w:szCs w:val="21"/>
          <w:lang w:val="en-GB"/>
        </w:rPr>
        <w:t>14</w:t>
      </w:r>
      <w:r w:rsidR="428E43B5" w:rsidRPr="0073616C">
        <w:rPr>
          <w:rFonts w:ascii="Calibre Regular" w:hAnsi="Calibre Regular"/>
          <w:sz w:val="21"/>
          <w:szCs w:val="21"/>
          <w:lang w:val="en-GB"/>
        </w:rPr>
        <w:t xml:space="preserve"> </w:t>
      </w:r>
      <w:r w:rsidR="00A67C3F">
        <w:rPr>
          <w:rFonts w:ascii="Calibre Regular" w:hAnsi="Calibre Regular"/>
          <w:sz w:val="21"/>
          <w:szCs w:val="21"/>
          <w:lang w:val="en-GB"/>
        </w:rPr>
        <w:t>N</w:t>
      </w:r>
      <w:r w:rsidR="001A061B" w:rsidRPr="0073616C">
        <w:rPr>
          <w:rFonts w:ascii="Calibre Regular" w:hAnsi="Calibre Regular"/>
          <w:sz w:val="21"/>
          <w:szCs w:val="21"/>
          <w:lang w:val="en-GB"/>
        </w:rPr>
        <w:t xml:space="preserve">ovember </w:t>
      </w:r>
      <w:r w:rsidR="00466F98" w:rsidRPr="0073616C">
        <w:rPr>
          <w:rFonts w:ascii="Calibre Regular" w:hAnsi="Calibre Regular"/>
          <w:sz w:val="21"/>
          <w:szCs w:val="21"/>
          <w:lang w:val="en-GB"/>
        </w:rPr>
        <w:t>2025</w:t>
      </w:r>
      <w:r w:rsidR="00555D3F" w:rsidRPr="0073616C">
        <w:rPr>
          <w:rFonts w:ascii="Calibre Regular" w:hAnsi="Calibre Regular"/>
          <w:sz w:val="21"/>
          <w:szCs w:val="21"/>
          <w:lang w:val="en-GB"/>
        </w:rPr>
        <w:br/>
      </w:r>
      <w:r w:rsidRPr="0073616C">
        <w:rPr>
          <w:rFonts w:ascii="Calibre Regular" w:hAnsi="Calibre Regular"/>
          <w:sz w:val="21"/>
          <w:szCs w:val="21"/>
          <w:lang w:val="en-GB"/>
        </w:rPr>
        <w:br/>
      </w:r>
      <w:r w:rsidR="00EA2079" w:rsidRPr="0073616C">
        <w:rPr>
          <w:rFonts w:ascii="Calibre Semibold" w:eastAsia="Calibri" w:hAnsi="Calibre Semibold" w:cs="Calibri"/>
          <w:color w:val="000000" w:themeColor="text1"/>
          <w:sz w:val="33"/>
          <w:szCs w:val="33"/>
          <w:lang w:val="en-GB"/>
        </w:rPr>
        <w:t>SoundLAB to Seoul: Amsterdam Music Innovation inspires Korea</w:t>
      </w:r>
      <w:r w:rsidR="00812243" w:rsidRPr="00EA2079">
        <w:rPr>
          <w:rFonts w:ascii="Calibre Semibold" w:eastAsia="Calibri" w:hAnsi="Calibre Semibold" w:cs="Calibri"/>
          <w:color w:val="000000" w:themeColor="text1"/>
          <w:sz w:val="33"/>
          <w:szCs w:val="33"/>
          <w:lang w:val="en-GB"/>
        </w:rPr>
        <w:br/>
      </w:r>
      <w:r w:rsidR="00FE1491" w:rsidRPr="00EA2079">
        <w:rPr>
          <w:rFonts w:ascii="Calibre Semibold" w:eastAsia="Calibri" w:hAnsi="Calibre Semibold" w:cs="Calibri"/>
          <w:color w:val="000000" w:themeColor="text1"/>
          <w:sz w:val="21"/>
          <w:szCs w:val="21"/>
          <w:lang w:val="en-GB"/>
        </w:rPr>
        <w:br/>
      </w:r>
      <w:r w:rsidR="00E52D71" w:rsidRPr="0073616C">
        <w:rPr>
          <w:rFonts w:ascii="Calibre Semibold" w:eastAsia="Calibri" w:hAnsi="Calibre Semibold" w:cs="Calibri"/>
          <w:color w:val="000000" w:themeColor="text1"/>
          <w:sz w:val="21"/>
          <w:szCs w:val="21"/>
          <w:lang w:val="en-GB"/>
        </w:rPr>
        <w:t>SoundLAB from Muziekgebouw aan ’t IJ in Amsterdam travels from 10-14 December 2025 to Seoul at the invitation of the Korean Arts &amp; Culture Education Service (KACES). The pioneering music education program will showcase how technology, creativity, and collaboration are reshaping music education worldwide. Floortje Smehuijzen (Head of Artistic Affairs &amp; Education) and Temo Gonzalez Moreno (Education Coordinator) will lead workshops and lectures for Korean arts education professionals.</w:t>
      </w:r>
    </w:p>
    <w:p w14:paraId="7E5BC01C" w14:textId="790A0D87" w:rsidR="0082413B" w:rsidRPr="0073616C" w:rsidRDefault="00E52D71" w:rsidP="00E52D71">
      <w:pPr>
        <w:rPr>
          <w:rFonts w:ascii="Calibre Regular" w:eastAsia="Calibri" w:hAnsi="Calibre Regular" w:cs="Calibri"/>
          <w:color w:val="000000" w:themeColor="text1"/>
          <w:sz w:val="21"/>
          <w:szCs w:val="21"/>
          <w:lang w:val="en-US"/>
        </w:rPr>
      </w:pPr>
      <w:r w:rsidRPr="0073616C">
        <w:rPr>
          <w:rFonts w:ascii="Calibre Semibold" w:eastAsia="Calibri" w:hAnsi="Calibre Semibold" w:cs="Calibri"/>
          <w:color w:val="000000" w:themeColor="text1"/>
          <w:sz w:val="21"/>
          <w:szCs w:val="21"/>
          <w:lang w:val="en-GB"/>
        </w:rPr>
        <w:t>From Amsterdam to Asia</w:t>
      </w:r>
      <w:r w:rsidR="0082413B" w:rsidRPr="0073616C">
        <w:rPr>
          <w:rFonts w:ascii="Calibre Regular" w:eastAsia="Calibri" w:hAnsi="Calibre Regular" w:cs="Calibri"/>
          <w:color w:val="000000" w:themeColor="text1"/>
          <w:sz w:val="21"/>
          <w:szCs w:val="21"/>
          <w:lang w:val="en-GB"/>
        </w:rPr>
        <w:br/>
      </w:r>
      <w:r w:rsidR="0073616C" w:rsidRPr="0073616C">
        <w:rPr>
          <w:rFonts w:ascii="Calibre Regular" w:eastAsia="Calibri" w:hAnsi="Calibre Regular" w:cs="Calibri"/>
          <w:color w:val="000000" w:themeColor="text1"/>
          <w:sz w:val="21"/>
          <w:szCs w:val="21"/>
          <w:lang w:val="en-GB"/>
        </w:rPr>
        <w:t xml:space="preserve">SoundLAB is a hands-on laboratory where anyone can make music—no prior experience required. </w:t>
      </w:r>
      <w:r w:rsidR="0073616C" w:rsidRPr="00ED69A2">
        <w:rPr>
          <w:rFonts w:ascii="Calibre Regular" w:eastAsia="Calibri" w:hAnsi="Calibre Regular" w:cs="Calibri"/>
          <w:color w:val="000000" w:themeColor="text1"/>
          <w:sz w:val="21"/>
          <w:szCs w:val="21"/>
          <w:lang w:val="en-GB"/>
        </w:rPr>
        <w:t>Children, young people, and adults explore the world of sound, technology, and imagination together. They experiment with sound, design their own instruments, and create new music. With more than 100 custom-designed electronic instruments, 450 workshops annually, and over 10,000 participants, SoundLAB has become a leading example of future-oriented music education.</w:t>
      </w:r>
    </w:p>
    <w:p w14:paraId="398C2FE4" w14:textId="77777777" w:rsidR="009B3995" w:rsidRPr="009B3995" w:rsidRDefault="00ED69A2" w:rsidP="009B3995">
      <w:pPr>
        <w:rPr>
          <w:rFonts w:ascii="Calibre Regular" w:eastAsia="Calibri" w:hAnsi="Calibre Regular" w:cs="Calibri"/>
          <w:color w:val="000000" w:themeColor="text1"/>
          <w:sz w:val="21"/>
          <w:szCs w:val="21"/>
          <w:lang w:val="en-GB"/>
        </w:rPr>
      </w:pPr>
      <w:r w:rsidRPr="009B3995">
        <w:rPr>
          <w:rFonts w:ascii="Calibre Semibold" w:eastAsia="Calibri" w:hAnsi="Calibre Semibold" w:cs="Calibri"/>
          <w:color w:val="000000" w:themeColor="text1"/>
          <w:sz w:val="21"/>
          <w:szCs w:val="21"/>
          <w:lang w:val="en-GB"/>
        </w:rPr>
        <w:t>International Recognition, building a Children’s Art Village</w:t>
      </w:r>
      <w:r w:rsidR="0082413B" w:rsidRPr="009B3995">
        <w:rPr>
          <w:rFonts w:ascii="Calibre Semibold" w:eastAsia="Calibri" w:hAnsi="Calibre Semibold" w:cs="Calibri"/>
          <w:color w:val="000000" w:themeColor="text1"/>
          <w:sz w:val="21"/>
          <w:szCs w:val="21"/>
          <w:lang w:val="en-GB"/>
        </w:rPr>
        <w:br/>
      </w:r>
      <w:r w:rsidR="009B3995" w:rsidRPr="009B3995">
        <w:rPr>
          <w:rFonts w:ascii="Calibre Regular" w:eastAsia="Calibri" w:hAnsi="Calibre Regular" w:cs="Calibri"/>
          <w:color w:val="000000" w:themeColor="text1"/>
          <w:sz w:val="21"/>
          <w:szCs w:val="21"/>
          <w:lang w:val="en-GB"/>
        </w:rPr>
        <w:t xml:space="preserve">“The concept of instruments designed to spark curiosity and experimentation is truly inspiring,” says Minyoung Kwon, project leader at KACES. “We look forward to exploring this approach in Korea.” </w:t>
      </w:r>
    </w:p>
    <w:p w14:paraId="52A8A8F4" w14:textId="4BDD7C99" w:rsidR="0082413B" w:rsidRPr="00995A9E" w:rsidRDefault="009B3995" w:rsidP="009B3995">
      <w:pPr>
        <w:rPr>
          <w:rFonts w:ascii="Calibre Regular" w:eastAsia="Calibri" w:hAnsi="Calibre Regular" w:cs="Calibri"/>
          <w:color w:val="000000" w:themeColor="text1"/>
          <w:sz w:val="21"/>
          <w:szCs w:val="21"/>
          <w:lang w:val="en-GB"/>
        </w:rPr>
      </w:pPr>
      <w:r w:rsidRPr="009B3995">
        <w:rPr>
          <w:rFonts w:ascii="Calibre Regular" w:eastAsia="Calibri" w:hAnsi="Calibre Regular" w:cs="Calibri"/>
          <w:color w:val="000000" w:themeColor="text1"/>
          <w:sz w:val="21"/>
          <w:szCs w:val="21"/>
          <w:lang w:val="en-GB"/>
        </w:rPr>
        <w:t xml:space="preserve">Besides SoundLAB, KACES has invited four leading cultural organizations, including IRCAM from Paris, to collaborate on laying the foundation for a new </w:t>
      </w:r>
      <w:r w:rsidR="00375559" w:rsidRPr="00375559">
        <w:rPr>
          <w:rFonts w:ascii="Calibre Regular" w:eastAsia="Calibri" w:hAnsi="Calibre Regular" w:cs="Calibri"/>
          <w:color w:val="000000" w:themeColor="text1"/>
          <w:sz w:val="21"/>
          <w:szCs w:val="21"/>
          <w:lang w:val="en-GB"/>
        </w:rPr>
        <w:t>Arts &amp; Culture Education Hub</w:t>
      </w:r>
      <w:r w:rsidRPr="009B3995">
        <w:rPr>
          <w:rFonts w:ascii="Calibre Regular" w:eastAsia="Calibri" w:hAnsi="Calibre Regular" w:cs="Calibri"/>
          <w:color w:val="000000" w:themeColor="text1"/>
          <w:sz w:val="21"/>
          <w:szCs w:val="21"/>
          <w:lang w:val="en-GB"/>
        </w:rPr>
        <w:t xml:space="preserve">. </w:t>
      </w:r>
      <w:r w:rsidRPr="00375559">
        <w:rPr>
          <w:rFonts w:ascii="Calibre Regular" w:eastAsia="Calibri" w:hAnsi="Calibre Regular" w:cs="Calibri"/>
          <w:color w:val="000000" w:themeColor="text1"/>
          <w:sz w:val="21"/>
          <w:szCs w:val="21"/>
          <w:lang w:val="en-GB"/>
        </w:rPr>
        <w:t>This international initiative focuses on sharing expertise and developing innovative educational concepts.</w:t>
      </w:r>
      <w:r w:rsidRPr="00375559">
        <w:rPr>
          <w:rFonts w:ascii="Calibre Regular" w:eastAsia="Calibri" w:hAnsi="Calibre Regular" w:cs="Calibri"/>
          <w:color w:val="000000" w:themeColor="text1"/>
          <w:sz w:val="21"/>
          <w:szCs w:val="21"/>
          <w:lang w:val="en-GB"/>
        </w:rPr>
        <w:br/>
      </w:r>
      <w:r w:rsidRPr="00375559">
        <w:rPr>
          <w:rFonts w:ascii="Calibre Regular" w:eastAsia="Calibri" w:hAnsi="Calibre Regular" w:cs="Calibri"/>
          <w:color w:val="000000" w:themeColor="text1"/>
          <w:sz w:val="21"/>
          <w:szCs w:val="21"/>
          <w:lang w:val="en-GB"/>
        </w:rPr>
        <w:br/>
      </w:r>
      <w:r w:rsidR="00204FF4" w:rsidRPr="00995A9E">
        <w:rPr>
          <w:rFonts w:ascii="Calibre Semibold" w:eastAsia="Calibri" w:hAnsi="Calibre Semibold" w:cs="Calibri"/>
          <w:color w:val="000000" w:themeColor="text1"/>
          <w:sz w:val="21"/>
          <w:szCs w:val="21"/>
          <w:lang w:val="en-GB"/>
        </w:rPr>
        <w:t>Music for Everyone</w:t>
      </w:r>
      <w:r w:rsidR="0082413B" w:rsidRPr="00995A9E">
        <w:rPr>
          <w:rFonts w:ascii="Calibre Semibold" w:eastAsia="Calibri" w:hAnsi="Calibre Semibold" w:cs="Calibri"/>
          <w:color w:val="000000" w:themeColor="text1"/>
          <w:sz w:val="21"/>
          <w:szCs w:val="21"/>
          <w:lang w:val="en-GB"/>
        </w:rPr>
        <w:br/>
      </w:r>
      <w:r w:rsidR="00995A9E" w:rsidRPr="00995A9E">
        <w:rPr>
          <w:rFonts w:ascii="Calibre Regular" w:eastAsia="Calibri" w:hAnsi="Calibre Regular" w:cs="Calibri"/>
          <w:color w:val="000000" w:themeColor="text1"/>
          <w:sz w:val="21"/>
          <w:szCs w:val="21"/>
          <w:lang w:val="en-GB"/>
        </w:rPr>
        <w:t>“Our mission is to show that music is for everyone,” says Floortje Smehuijzen. “Our instruments and creative teaching methods make it possible for anyone—regardless of background or experience—to discover and create together.”</w:t>
      </w:r>
    </w:p>
    <w:p w14:paraId="33D0049B" w14:textId="77777777" w:rsidR="004C7978" w:rsidRPr="004C7978" w:rsidRDefault="002E3761" w:rsidP="004C7978">
      <w:pPr>
        <w:rPr>
          <w:rFonts w:ascii="Calibre Regular" w:eastAsia="Calibri" w:hAnsi="Calibre Regular" w:cs="Calibri"/>
          <w:color w:val="000000" w:themeColor="text1"/>
          <w:sz w:val="21"/>
          <w:szCs w:val="21"/>
          <w:lang w:val="en-GB"/>
        </w:rPr>
      </w:pPr>
      <w:r w:rsidRPr="004C7978">
        <w:rPr>
          <w:rFonts w:ascii="Calibre Semibold" w:eastAsia="Calibri" w:hAnsi="Calibre Semibold" w:cs="Calibri"/>
          <w:color w:val="000000" w:themeColor="text1"/>
          <w:sz w:val="21"/>
          <w:szCs w:val="21"/>
          <w:lang w:val="en-GB"/>
        </w:rPr>
        <w:t xml:space="preserve">More Than a Workshop </w:t>
      </w:r>
      <w:r w:rsidRPr="004C7978">
        <w:rPr>
          <w:rFonts w:ascii="Calibre Semibold" w:eastAsia="Calibri" w:hAnsi="Calibre Semibold" w:cs="Calibri"/>
          <w:color w:val="000000" w:themeColor="text1"/>
          <w:sz w:val="21"/>
          <w:szCs w:val="21"/>
          <w:lang w:val="en-GB"/>
        </w:rPr>
        <w:br/>
      </w:r>
      <w:r w:rsidR="004C7978" w:rsidRPr="004C7978">
        <w:rPr>
          <w:rFonts w:ascii="Calibre Regular" w:eastAsia="Calibri" w:hAnsi="Calibre Regular" w:cs="Calibri"/>
          <w:color w:val="000000" w:themeColor="text1"/>
          <w:sz w:val="21"/>
          <w:szCs w:val="21"/>
          <w:lang w:val="en-GB"/>
        </w:rPr>
        <w:t>Founded in 2017, SoundLAB is the participatory counterpart to Muziekgebouw, which celebrates its 20th anniversary in 2025 as a leading venue for contemporary music and sound art. While the stage presents professionals, SoundLAB invites the public to explore and create. The trip to Seoul highlights international appreciation for this inclusive approach, where art, science, and technology converge to foster 21st-century skills such as creative thinking, collaboration, and problem-solving.</w:t>
      </w:r>
    </w:p>
    <w:p w14:paraId="17DF15B0" w14:textId="77777777" w:rsidR="004C7978" w:rsidRPr="004C7978" w:rsidRDefault="004C7978" w:rsidP="004C7978">
      <w:pPr>
        <w:rPr>
          <w:rFonts w:ascii="Calibre Regular" w:eastAsia="Calibri" w:hAnsi="Calibre Regular" w:cs="Calibri"/>
          <w:color w:val="000000" w:themeColor="text1"/>
          <w:sz w:val="21"/>
          <w:szCs w:val="21"/>
          <w:lang w:val="en-GB"/>
        </w:rPr>
      </w:pPr>
      <w:r w:rsidRPr="004C7978">
        <w:rPr>
          <w:rFonts w:ascii="Calibre Regular" w:eastAsia="Calibri" w:hAnsi="Calibre Regular" w:cs="Calibri"/>
          <w:color w:val="000000" w:themeColor="text1"/>
          <w:sz w:val="21"/>
          <w:szCs w:val="21"/>
          <w:lang w:val="en-GB"/>
        </w:rPr>
        <w:t>In a world where creativity and innovation are essential, SoundLAB shows how music education can push boundaries—from Amsterdam to Seoul.</w:t>
      </w:r>
    </w:p>
    <w:p w14:paraId="127E5008" w14:textId="0A64FFEC" w:rsidR="00097050" w:rsidRPr="00B73D2D" w:rsidRDefault="00B73D2D" w:rsidP="004C7978">
      <w:pPr>
        <w:rPr>
          <w:rFonts w:ascii="Calibre Regular" w:hAnsi="Calibre Regular"/>
          <w:sz w:val="19"/>
          <w:szCs w:val="19"/>
          <w:u w:val="single"/>
          <w:lang w:val="en-GB"/>
        </w:rPr>
      </w:pPr>
      <w:r w:rsidRPr="00B73D2D">
        <w:rPr>
          <w:rFonts w:ascii="Calibre Semibold" w:eastAsia="Calibri" w:hAnsi="Calibre Semibold" w:cs="Calibri"/>
          <w:color w:val="000000" w:themeColor="text1"/>
          <w:sz w:val="21"/>
          <w:szCs w:val="21"/>
          <w:lang w:val="en-GB"/>
        </w:rPr>
        <w:t>More</w:t>
      </w:r>
      <w:r>
        <w:rPr>
          <w:rFonts w:ascii="Calibre Semibold" w:eastAsia="Calibri" w:hAnsi="Calibre Semibold" w:cs="Calibri"/>
          <w:color w:val="000000" w:themeColor="text1"/>
          <w:sz w:val="21"/>
          <w:szCs w:val="21"/>
          <w:lang w:val="en-GB"/>
        </w:rPr>
        <w:t xml:space="preserve"> </w:t>
      </w:r>
      <w:r w:rsidR="0082413B" w:rsidRPr="00B73D2D">
        <w:rPr>
          <w:rFonts w:ascii="Calibre Semibold" w:eastAsia="Calibri" w:hAnsi="Calibre Semibold" w:cs="Calibri"/>
          <w:color w:val="000000" w:themeColor="text1"/>
          <w:sz w:val="21"/>
          <w:szCs w:val="21"/>
          <w:lang w:val="en-GB"/>
        </w:rPr>
        <w:t>informatie:</w:t>
      </w:r>
      <w:r w:rsidR="00B73838" w:rsidRPr="00B73D2D">
        <w:rPr>
          <w:rFonts w:ascii="Calibre Regular" w:eastAsia="Calibri" w:hAnsi="Calibre Regular" w:cs="Calibri"/>
          <w:color w:val="000000" w:themeColor="text1"/>
          <w:sz w:val="21"/>
          <w:szCs w:val="21"/>
          <w:lang w:val="en-GB"/>
        </w:rPr>
        <w:br/>
      </w:r>
      <w:hyperlink r:id="rId12" w:history="1">
        <w:r w:rsidR="00552867" w:rsidRPr="003C3691">
          <w:rPr>
            <w:rStyle w:val="Hyperlink"/>
            <w:rFonts w:ascii="Calibre Regular" w:eastAsia="Calibri" w:hAnsi="Calibre Regular" w:cs="Calibri"/>
            <w:sz w:val="21"/>
            <w:szCs w:val="21"/>
            <w:lang w:val="en-GB"/>
          </w:rPr>
          <w:t>www.muziekgebouw.nl/soundlab</w:t>
        </w:r>
      </w:hyperlink>
      <w:r w:rsidR="00552867">
        <w:rPr>
          <w:rFonts w:ascii="Calibre Regular" w:eastAsia="Calibri" w:hAnsi="Calibre Regular" w:cs="Calibri"/>
          <w:color w:val="000000" w:themeColor="text1"/>
          <w:sz w:val="21"/>
          <w:szCs w:val="21"/>
          <w:lang w:val="en-GB"/>
        </w:rPr>
        <w:t xml:space="preserve"> </w:t>
      </w:r>
      <w:r w:rsidR="0082413B" w:rsidRPr="00B73D2D">
        <w:rPr>
          <w:rFonts w:ascii="Calibre Regular" w:eastAsia="Calibri" w:hAnsi="Calibre Regular" w:cs="Calibri"/>
          <w:color w:val="000000" w:themeColor="text1"/>
          <w:sz w:val="21"/>
          <w:szCs w:val="21"/>
          <w:lang w:val="en-GB"/>
        </w:rPr>
        <w:t xml:space="preserve"> | </w:t>
      </w:r>
      <w:hyperlink r:id="rId13" w:history="1">
        <w:r w:rsidR="00552867" w:rsidRPr="003C3691">
          <w:rPr>
            <w:rStyle w:val="Hyperlink"/>
            <w:rFonts w:ascii="Calibre Regular" w:eastAsia="Calibri" w:hAnsi="Calibre Regular" w:cs="Calibri"/>
            <w:sz w:val="21"/>
            <w:szCs w:val="21"/>
            <w:lang w:val="en-GB"/>
          </w:rPr>
          <w:t>www.kaces.or.kr</w:t>
        </w:r>
      </w:hyperlink>
      <w:r w:rsidR="00552867">
        <w:rPr>
          <w:rFonts w:ascii="Calibre Regular" w:eastAsia="Calibri" w:hAnsi="Calibre Regular" w:cs="Calibri"/>
          <w:color w:val="000000" w:themeColor="text1"/>
          <w:sz w:val="21"/>
          <w:szCs w:val="21"/>
          <w:lang w:val="en-GB"/>
        </w:rPr>
        <w:t xml:space="preserve"> </w:t>
      </w:r>
    </w:p>
    <w:p w14:paraId="4003DD50" w14:textId="139B0874" w:rsidR="00835A8B" w:rsidRPr="0075780B" w:rsidRDefault="00492290" w:rsidP="007B60D0">
      <w:pPr>
        <w:rPr>
          <w:rFonts w:ascii="Calibre Regular" w:hAnsi="Calibre Regular"/>
          <w:sz w:val="19"/>
          <w:szCs w:val="19"/>
          <w:lang w:val="en-GB"/>
        </w:rPr>
      </w:pPr>
      <w:r w:rsidRPr="0075780B">
        <w:rPr>
          <w:rFonts w:ascii="Calibre Regular" w:hAnsi="Calibre Regular"/>
          <w:sz w:val="19"/>
          <w:szCs w:val="19"/>
          <w:u w:val="single"/>
          <w:lang w:val="en-GB"/>
        </w:rPr>
        <w:t>Noot voor de redactie:</w:t>
      </w:r>
      <w:r w:rsidRPr="0075780B">
        <w:rPr>
          <w:rFonts w:ascii="Calibre Regular" w:hAnsi="Calibre Regular"/>
          <w:sz w:val="19"/>
          <w:szCs w:val="19"/>
          <w:lang w:val="en-GB"/>
        </w:rPr>
        <w:t xml:space="preserve"> </w:t>
      </w:r>
      <w:r w:rsidRPr="0075780B">
        <w:rPr>
          <w:lang w:val="en-GB"/>
        </w:rPr>
        <w:br/>
      </w:r>
      <w:r w:rsidR="00863C99" w:rsidRPr="0075780B">
        <w:rPr>
          <w:rFonts w:ascii="Calibre Regular" w:hAnsi="Calibre Regular"/>
          <w:sz w:val="19"/>
          <w:szCs w:val="19"/>
          <w:lang w:val="en-GB"/>
        </w:rPr>
        <w:t xml:space="preserve">Press </w:t>
      </w:r>
      <w:r w:rsidR="007B60D0" w:rsidRPr="0075780B">
        <w:rPr>
          <w:rFonts w:ascii="Calibre Regular" w:hAnsi="Calibre Regular"/>
          <w:sz w:val="19"/>
          <w:szCs w:val="19"/>
          <w:lang w:val="en-GB"/>
        </w:rPr>
        <w:t>contact: Marjolein van Ruiten | pr@marjoleinvanruiten.nl | +31 (0)6 200 62 844</w:t>
      </w:r>
      <w:r w:rsidR="00A27453" w:rsidRPr="0075780B">
        <w:rPr>
          <w:rFonts w:ascii="Calibre Regular" w:hAnsi="Calibre Regular"/>
          <w:sz w:val="19"/>
          <w:szCs w:val="19"/>
          <w:lang w:val="en-GB"/>
        </w:rPr>
        <w:br/>
      </w:r>
      <w:r w:rsidR="0078529C" w:rsidRPr="0075780B">
        <w:rPr>
          <w:rFonts w:ascii="Calibre Regular" w:hAnsi="Calibre Regular"/>
          <w:sz w:val="19"/>
          <w:szCs w:val="19"/>
          <w:lang w:val="en-GB"/>
        </w:rPr>
        <w:t xml:space="preserve">Head of Artistic Affairs &amp; Education </w:t>
      </w:r>
      <w:r w:rsidR="00A27453" w:rsidRPr="0075780B">
        <w:rPr>
          <w:rFonts w:ascii="Calibre Regular" w:hAnsi="Calibre Regular"/>
          <w:sz w:val="19"/>
          <w:szCs w:val="19"/>
          <w:lang w:val="en-GB"/>
        </w:rPr>
        <w:t xml:space="preserve">Floortje Smehuijzen | </w:t>
      </w:r>
      <w:hyperlink r:id="rId14" w:history="1">
        <w:r w:rsidR="00A27453" w:rsidRPr="0075780B">
          <w:rPr>
            <w:rStyle w:val="Hyperlink"/>
            <w:rFonts w:ascii="Calibre Regular" w:hAnsi="Calibre Regular"/>
            <w:sz w:val="19"/>
            <w:szCs w:val="19"/>
            <w:lang w:val="en-GB"/>
          </w:rPr>
          <w:t>floortje@muziekgebouw.nl</w:t>
        </w:r>
      </w:hyperlink>
      <w:r w:rsidR="00A27453" w:rsidRPr="0075780B">
        <w:rPr>
          <w:rFonts w:ascii="Calibre Regular" w:hAnsi="Calibre Regular"/>
          <w:sz w:val="19"/>
          <w:szCs w:val="19"/>
          <w:lang w:val="en-GB"/>
        </w:rPr>
        <w:t xml:space="preserve"> | +31 (0)20 78820</w:t>
      </w:r>
      <w:r w:rsidR="00835A8B" w:rsidRPr="0075780B">
        <w:rPr>
          <w:rFonts w:ascii="Calibre Regular" w:hAnsi="Calibre Regular"/>
          <w:sz w:val="19"/>
          <w:szCs w:val="19"/>
          <w:lang w:val="en-GB"/>
        </w:rPr>
        <w:t>24</w:t>
      </w:r>
      <w:r w:rsidR="00835A8B" w:rsidRPr="0075780B">
        <w:rPr>
          <w:rFonts w:ascii="Calibre Regular" w:hAnsi="Calibre Regular"/>
          <w:sz w:val="19"/>
          <w:szCs w:val="19"/>
          <w:lang w:val="en-GB"/>
        </w:rPr>
        <w:br/>
      </w:r>
      <w:r w:rsidR="0075780B" w:rsidRPr="0075780B">
        <w:rPr>
          <w:rFonts w:ascii="Calibre Regular" w:hAnsi="Calibre Regular"/>
          <w:sz w:val="19"/>
          <w:szCs w:val="19"/>
          <w:lang w:val="en-GB"/>
        </w:rPr>
        <w:t>Press toolkit av</w:t>
      </w:r>
      <w:r w:rsidR="0075780B">
        <w:rPr>
          <w:rFonts w:ascii="Calibre Regular" w:hAnsi="Calibre Regular"/>
          <w:sz w:val="19"/>
          <w:szCs w:val="19"/>
          <w:lang w:val="en-GB"/>
        </w:rPr>
        <w:t xml:space="preserve">ailable </w:t>
      </w:r>
      <w:r w:rsidR="00A67C3F">
        <w:rPr>
          <w:rFonts w:ascii="Calibre Regular" w:hAnsi="Calibre Regular"/>
          <w:sz w:val="19"/>
          <w:szCs w:val="19"/>
          <w:lang w:val="en-GB"/>
        </w:rPr>
        <w:t xml:space="preserve">at </w:t>
      </w:r>
      <w:hyperlink r:id="rId15" w:history="1">
        <w:r w:rsidR="00835A8B" w:rsidRPr="0075780B">
          <w:rPr>
            <w:rStyle w:val="Hyperlink"/>
            <w:rFonts w:ascii="Calibre Regular" w:hAnsi="Calibre Regular"/>
            <w:sz w:val="19"/>
            <w:szCs w:val="19"/>
            <w:lang w:val="en-GB"/>
          </w:rPr>
          <w:t>www.muziekgebouw.nl/pers</w:t>
        </w:r>
      </w:hyperlink>
      <w:r w:rsidR="00835A8B" w:rsidRPr="0075780B">
        <w:rPr>
          <w:rFonts w:ascii="Calibre Regular" w:hAnsi="Calibre Regular"/>
          <w:sz w:val="19"/>
          <w:szCs w:val="19"/>
          <w:lang w:val="en-GB"/>
        </w:rPr>
        <w:t xml:space="preserve"> </w:t>
      </w:r>
    </w:p>
    <w:sectPr w:rsidR="00835A8B" w:rsidRPr="0075780B" w:rsidSect="00272FB3">
      <w:footerReference w:type="default" r:id="rId16"/>
      <w:pgSz w:w="11906" w:h="16838"/>
      <w:pgMar w:top="1417" w:right="1417" w:bottom="1417" w:left="1417"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B27E" w14:textId="77777777" w:rsidR="00AD5D3A" w:rsidRDefault="00AD5D3A">
      <w:pPr>
        <w:spacing w:after="0" w:line="240" w:lineRule="auto"/>
      </w:pPr>
      <w:r>
        <w:separator/>
      </w:r>
    </w:p>
  </w:endnote>
  <w:endnote w:type="continuationSeparator" w:id="0">
    <w:p w14:paraId="4A197462" w14:textId="77777777" w:rsidR="00AD5D3A" w:rsidRDefault="00AD5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libri"/>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e Semibold">
    <w:altName w:val="Calibri"/>
    <w:panose1 w:val="020B0703030202060203"/>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C82C" w14:textId="6BE5033D" w:rsidR="004465C7" w:rsidRDefault="00245ED0">
    <w:pPr>
      <w:pStyle w:val="Voettekst"/>
    </w:pPr>
    <w:r>
      <w:rPr>
        <w:noProof/>
        <w:lang w:eastAsia="nl-NL"/>
      </w:rPr>
      <w:drawing>
        <wp:anchor distT="0" distB="0" distL="114300" distR="114300" simplePos="0" relativeHeight="251658240" behindDoc="1" locked="0" layoutInCell="1" allowOverlap="1" wp14:anchorId="6DD8EEA8" wp14:editId="740D85B2">
          <wp:simplePos x="0" y="0"/>
          <wp:positionH relativeFrom="column">
            <wp:posOffset>-452120</wp:posOffset>
          </wp:positionH>
          <wp:positionV relativeFrom="paragraph">
            <wp:posOffset>-6985</wp:posOffset>
          </wp:positionV>
          <wp:extent cx="2409825" cy="334850"/>
          <wp:effectExtent l="0" t="0" r="0" b="825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334850"/>
                  </a:xfrm>
                  <a:prstGeom prst="rect">
                    <a:avLst/>
                  </a:prstGeom>
                  <a:noFill/>
                  <a:ln>
                    <a:noFill/>
                  </a:ln>
                </pic:spPr>
              </pic:pic>
            </a:graphicData>
          </a:graphic>
        </wp:anchor>
      </w:drawing>
    </w:r>
  </w:p>
  <w:p w14:paraId="54321D7E" w14:textId="6381213D" w:rsidR="004465C7" w:rsidRDefault="004465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E45C" w14:textId="77777777" w:rsidR="00AD5D3A" w:rsidRDefault="00AD5D3A">
      <w:pPr>
        <w:spacing w:after="0" w:line="240" w:lineRule="auto"/>
      </w:pPr>
      <w:r>
        <w:separator/>
      </w:r>
    </w:p>
  </w:footnote>
  <w:footnote w:type="continuationSeparator" w:id="0">
    <w:p w14:paraId="5904BBDA" w14:textId="77777777" w:rsidR="00AD5D3A" w:rsidRDefault="00AD5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6678B"/>
    <w:multiLevelType w:val="hybridMultilevel"/>
    <w:tmpl w:val="05386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D13A23"/>
    <w:multiLevelType w:val="multilevel"/>
    <w:tmpl w:val="0AB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00DC4"/>
    <w:multiLevelType w:val="hybridMultilevel"/>
    <w:tmpl w:val="8F5422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28117F"/>
    <w:multiLevelType w:val="hybridMultilevel"/>
    <w:tmpl w:val="95CC2672"/>
    <w:lvl w:ilvl="0" w:tplc="5CB02090">
      <w:numFmt w:val="bullet"/>
      <w:lvlText w:val="-"/>
      <w:lvlJc w:val="left"/>
      <w:pPr>
        <w:ind w:left="720" w:hanging="360"/>
      </w:pPr>
      <w:rPr>
        <w:rFonts w:ascii="Calibre Regular" w:eastAsiaTheme="minorHAnsi" w:hAnsi="Calibre Regular"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2433579">
    <w:abstractNumId w:val="3"/>
  </w:num>
  <w:num w:numId="2" w16cid:durableId="927930704">
    <w:abstractNumId w:val="2"/>
  </w:num>
  <w:num w:numId="3" w16cid:durableId="1843231289">
    <w:abstractNumId w:val="0"/>
  </w:num>
  <w:num w:numId="4" w16cid:durableId="1304887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48"/>
    <w:rsid w:val="00001EE8"/>
    <w:rsid w:val="00004FB4"/>
    <w:rsid w:val="00016D4B"/>
    <w:rsid w:val="00030356"/>
    <w:rsid w:val="00035C40"/>
    <w:rsid w:val="000423EB"/>
    <w:rsid w:val="00055421"/>
    <w:rsid w:val="00057E68"/>
    <w:rsid w:val="00061BFA"/>
    <w:rsid w:val="00067841"/>
    <w:rsid w:val="00076C0B"/>
    <w:rsid w:val="00080D37"/>
    <w:rsid w:val="0008690E"/>
    <w:rsid w:val="00086E49"/>
    <w:rsid w:val="00091D24"/>
    <w:rsid w:val="00097050"/>
    <w:rsid w:val="000A5807"/>
    <w:rsid w:val="000B4AEC"/>
    <w:rsid w:val="000D40B8"/>
    <w:rsid w:val="000D5694"/>
    <w:rsid w:val="000F08F7"/>
    <w:rsid w:val="001065E4"/>
    <w:rsid w:val="001235B5"/>
    <w:rsid w:val="0012624E"/>
    <w:rsid w:val="00127528"/>
    <w:rsid w:val="00144710"/>
    <w:rsid w:val="0014747D"/>
    <w:rsid w:val="00157786"/>
    <w:rsid w:val="00162CCE"/>
    <w:rsid w:val="00165355"/>
    <w:rsid w:val="0016627F"/>
    <w:rsid w:val="001671C1"/>
    <w:rsid w:val="0017263C"/>
    <w:rsid w:val="00180948"/>
    <w:rsid w:val="001847A5"/>
    <w:rsid w:val="00185118"/>
    <w:rsid w:val="00191CF6"/>
    <w:rsid w:val="001972AA"/>
    <w:rsid w:val="001A061B"/>
    <w:rsid w:val="001A1165"/>
    <w:rsid w:val="001A3192"/>
    <w:rsid w:val="001C0094"/>
    <w:rsid w:val="001C186B"/>
    <w:rsid w:val="001C2368"/>
    <w:rsid w:val="001D643A"/>
    <w:rsid w:val="001E3B8C"/>
    <w:rsid w:val="001F084E"/>
    <w:rsid w:val="00204FF4"/>
    <w:rsid w:val="00206E57"/>
    <w:rsid w:val="00213944"/>
    <w:rsid w:val="0021718F"/>
    <w:rsid w:val="00223CC1"/>
    <w:rsid w:val="00232679"/>
    <w:rsid w:val="0023728A"/>
    <w:rsid w:val="0024024A"/>
    <w:rsid w:val="00241280"/>
    <w:rsid w:val="00241A16"/>
    <w:rsid w:val="0024520E"/>
    <w:rsid w:val="00245ED0"/>
    <w:rsid w:val="00261962"/>
    <w:rsid w:val="00261C31"/>
    <w:rsid w:val="00264972"/>
    <w:rsid w:val="002717D9"/>
    <w:rsid w:val="00272FB3"/>
    <w:rsid w:val="00276C99"/>
    <w:rsid w:val="002A2769"/>
    <w:rsid w:val="002A480C"/>
    <w:rsid w:val="002A5CE0"/>
    <w:rsid w:val="002B0659"/>
    <w:rsid w:val="002B1FBD"/>
    <w:rsid w:val="002B26C4"/>
    <w:rsid w:val="002C006B"/>
    <w:rsid w:val="002C0183"/>
    <w:rsid w:val="002C36BA"/>
    <w:rsid w:val="002D3976"/>
    <w:rsid w:val="002E3761"/>
    <w:rsid w:val="003044EE"/>
    <w:rsid w:val="00306873"/>
    <w:rsid w:val="003129D1"/>
    <w:rsid w:val="00312B5F"/>
    <w:rsid w:val="00314E22"/>
    <w:rsid w:val="00316954"/>
    <w:rsid w:val="003270C6"/>
    <w:rsid w:val="00330D79"/>
    <w:rsid w:val="00344026"/>
    <w:rsid w:val="003509D3"/>
    <w:rsid w:val="00351858"/>
    <w:rsid w:val="00353CB5"/>
    <w:rsid w:val="00360FF1"/>
    <w:rsid w:val="00373603"/>
    <w:rsid w:val="00375559"/>
    <w:rsid w:val="003874B5"/>
    <w:rsid w:val="003A2430"/>
    <w:rsid w:val="003A2994"/>
    <w:rsid w:val="003C3EED"/>
    <w:rsid w:val="003D3939"/>
    <w:rsid w:val="003F1288"/>
    <w:rsid w:val="003F19E5"/>
    <w:rsid w:val="003F487D"/>
    <w:rsid w:val="00420269"/>
    <w:rsid w:val="004217E8"/>
    <w:rsid w:val="0042278E"/>
    <w:rsid w:val="00422EE9"/>
    <w:rsid w:val="00426AED"/>
    <w:rsid w:val="00432844"/>
    <w:rsid w:val="004461A4"/>
    <w:rsid w:val="004465C7"/>
    <w:rsid w:val="0045046D"/>
    <w:rsid w:val="00452863"/>
    <w:rsid w:val="00456B8B"/>
    <w:rsid w:val="00466F98"/>
    <w:rsid w:val="0046738C"/>
    <w:rsid w:val="00471B9C"/>
    <w:rsid w:val="004759D4"/>
    <w:rsid w:val="004762B1"/>
    <w:rsid w:val="004808EE"/>
    <w:rsid w:val="00484E27"/>
    <w:rsid w:val="00492290"/>
    <w:rsid w:val="004926EE"/>
    <w:rsid w:val="0049349C"/>
    <w:rsid w:val="004945ED"/>
    <w:rsid w:val="004A45BD"/>
    <w:rsid w:val="004B1C5C"/>
    <w:rsid w:val="004B689D"/>
    <w:rsid w:val="004C7978"/>
    <w:rsid w:val="004D2501"/>
    <w:rsid w:val="004D7A16"/>
    <w:rsid w:val="004E0BC0"/>
    <w:rsid w:val="004E78A8"/>
    <w:rsid w:val="004F20CB"/>
    <w:rsid w:val="004F41C4"/>
    <w:rsid w:val="00514FEA"/>
    <w:rsid w:val="005153EB"/>
    <w:rsid w:val="00521EF6"/>
    <w:rsid w:val="00522B00"/>
    <w:rsid w:val="005230C6"/>
    <w:rsid w:val="005449C2"/>
    <w:rsid w:val="00552867"/>
    <w:rsid w:val="00555D3F"/>
    <w:rsid w:val="005603EC"/>
    <w:rsid w:val="00561990"/>
    <w:rsid w:val="00563D3D"/>
    <w:rsid w:val="00564B06"/>
    <w:rsid w:val="00566D4F"/>
    <w:rsid w:val="005745F1"/>
    <w:rsid w:val="00580501"/>
    <w:rsid w:val="00583B8F"/>
    <w:rsid w:val="00597699"/>
    <w:rsid w:val="005B2B07"/>
    <w:rsid w:val="005C03CA"/>
    <w:rsid w:val="005C6902"/>
    <w:rsid w:val="005D5354"/>
    <w:rsid w:val="005D6E66"/>
    <w:rsid w:val="005E5181"/>
    <w:rsid w:val="005F176E"/>
    <w:rsid w:val="005F55B8"/>
    <w:rsid w:val="00603F3E"/>
    <w:rsid w:val="006115B1"/>
    <w:rsid w:val="006211F8"/>
    <w:rsid w:val="00621903"/>
    <w:rsid w:val="00657EF8"/>
    <w:rsid w:val="00665760"/>
    <w:rsid w:val="006726B0"/>
    <w:rsid w:val="00676213"/>
    <w:rsid w:val="00682107"/>
    <w:rsid w:val="006970EF"/>
    <w:rsid w:val="006A4B3E"/>
    <w:rsid w:val="006B6D91"/>
    <w:rsid w:val="006C2B12"/>
    <w:rsid w:val="006C4AC0"/>
    <w:rsid w:val="006D7298"/>
    <w:rsid w:val="006E1CF6"/>
    <w:rsid w:val="0070138A"/>
    <w:rsid w:val="007016F8"/>
    <w:rsid w:val="00707787"/>
    <w:rsid w:val="00710B8B"/>
    <w:rsid w:val="00712587"/>
    <w:rsid w:val="00716316"/>
    <w:rsid w:val="007204B5"/>
    <w:rsid w:val="00720AC9"/>
    <w:rsid w:val="00721CD8"/>
    <w:rsid w:val="00732739"/>
    <w:rsid w:val="0073616C"/>
    <w:rsid w:val="00737219"/>
    <w:rsid w:val="0075780B"/>
    <w:rsid w:val="0076382C"/>
    <w:rsid w:val="00764179"/>
    <w:rsid w:val="00767AB8"/>
    <w:rsid w:val="007745D4"/>
    <w:rsid w:val="00781FDE"/>
    <w:rsid w:val="0078294A"/>
    <w:rsid w:val="0078529C"/>
    <w:rsid w:val="00791EED"/>
    <w:rsid w:val="0079391D"/>
    <w:rsid w:val="0079773A"/>
    <w:rsid w:val="007A1EC2"/>
    <w:rsid w:val="007A7AF8"/>
    <w:rsid w:val="007B60D0"/>
    <w:rsid w:val="007B7EC3"/>
    <w:rsid w:val="007C4B00"/>
    <w:rsid w:val="007D264A"/>
    <w:rsid w:val="00800B5B"/>
    <w:rsid w:val="00801E6E"/>
    <w:rsid w:val="008052B6"/>
    <w:rsid w:val="00812243"/>
    <w:rsid w:val="0082069B"/>
    <w:rsid w:val="00822A2A"/>
    <w:rsid w:val="0082413B"/>
    <w:rsid w:val="00835A8B"/>
    <w:rsid w:val="00845855"/>
    <w:rsid w:val="008459C9"/>
    <w:rsid w:val="00846498"/>
    <w:rsid w:val="00846540"/>
    <w:rsid w:val="00850D1A"/>
    <w:rsid w:val="00854948"/>
    <w:rsid w:val="00863C99"/>
    <w:rsid w:val="008704D7"/>
    <w:rsid w:val="008802FB"/>
    <w:rsid w:val="00881C0A"/>
    <w:rsid w:val="00884AA1"/>
    <w:rsid w:val="0088639B"/>
    <w:rsid w:val="008B3D0E"/>
    <w:rsid w:val="008B586E"/>
    <w:rsid w:val="008B5C97"/>
    <w:rsid w:val="008C1FC7"/>
    <w:rsid w:val="008C30BB"/>
    <w:rsid w:val="008D00A8"/>
    <w:rsid w:val="008E31D2"/>
    <w:rsid w:val="008E60CB"/>
    <w:rsid w:val="008E7220"/>
    <w:rsid w:val="00905D07"/>
    <w:rsid w:val="00907379"/>
    <w:rsid w:val="00910CBA"/>
    <w:rsid w:val="00915468"/>
    <w:rsid w:val="009351BA"/>
    <w:rsid w:val="009410F3"/>
    <w:rsid w:val="009531D6"/>
    <w:rsid w:val="009569D6"/>
    <w:rsid w:val="00971B1D"/>
    <w:rsid w:val="0098147C"/>
    <w:rsid w:val="00995A9E"/>
    <w:rsid w:val="00996695"/>
    <w:rsid w:val="009A2D95"/>
    <w:rsid w:val="009A3601"/>
    <w:rsid w:val="009B3995"/>
    <w:rsid w:val="009B3BD6"/>
    <w:rsid w:val="009B65F0"/>
    <w:rsid w:val="009C31EA"/>
    <w:rsid w:val="009C6DB4"/>
    <w:rsid w:val="009D1EC7"/>
    <w:rsid w:val="009E2FEE"/>
    <w:rsid w:val="009E5DF2"/>
    <w:rsid w:val="009F1A7C"/>
    <w:rsid w:val="009F3134"/>
    <w:rsid w:val="009F79FA"/>
    <w:rsid w:val="00A06995"/>
    <w:rsid w:val="00A06C73"/>
    <w:rsid w:val="00A07E8D"/>
    <w:rsid w:val="00A135C7"/>
    <w:rsid w:val="00A22091"/>
    <w:rsid w:val="00A257C2"/>
    <w:rsid w:val="00A27453"/>
    <w:rsid w:val="00A32159"/>
    <w:rsid w:val="00A352DC"/>
    <w:rsid w:val="00A5032D"/>
    <w:rsid w:val="00A552DB"/>
    <w:rsid w:val="00A608AB"/>
    <w:rsid w:val="00A6241A"/>
    <w:rsid w:val="00A630B6"/>
    <w:rsid w:val="00A67C3F"/>
    <w:rsid w:val="00A74105"/>
    <w:rsid w:val="00A7451D"/>
    <w:rsid w:val="00A86097"/>
    <w:rsid w:val="00A9421C"/>
    <w:rsid w:val="00A95E5D"/>
    <w:rsid w:val="00AA1CF0"/>
    <w:rsid w:val="00AA5C7B"/>
    <w:rsid w:val="00AB01DF"/>
    <w:rsid w:val="00AB330C"/>
    <w:rsid w:val="00AC52E9"/>
    <w:rsid w:val="00AC7B16"/>
    <w:rsid w:val="00AD1A48"/>
    <w:rsid w:val="00AD5D3A"/>
    <w:rsid w:val="00AD7AAC"/>
    <w:rsid w:val="00AE383D"/>
    <w:rsid w:val="00AE6DA4"/>
    <w:rsid w:val="00AF50C2"/>
    <w:rsid w:val="00B0127F"/>
    <w:rsid w:val="00B04349"/>
    <w:rsid w:val="00B41936"/>
    <w:rsid w:val="00B42819"/>
    <w:rsid w:val="00B45962"/>
    <w:rsid w:val="00B5505E"/>
    <w:rsid w:val="00B57F9F"/>
    <w:rsid w:val="00B62BC7"/>
    <w:rsid w:val="00B66D17"/>
    <w:rsid w:val="00B719EA"/>
    <w:rsid w:val="00B73838"/>
    <w:rsid w:val="00B73D2D"/>
    <w:rsid w:val="00B777AC"/>
    <w:rsid w:val="00BA094D"/>
    <w:rsid w:val="00BA228E"/>
    <w:rsid w:val="00BA5D01"/>
    <w:rsid w:val="00BB21AB"/>
    <w:rsid w:val="00BB43E2"/>
    <w:rsid w:val="00BB5928"/>
    <w:rsid w:val="00BC46E9"/>
    <w:rsid w:val="00BE004C"/>
    <w:rsid w:val="00BE4E39"/>
    <w:rsid w:val="00BF2306"/>
    <w:rsid w:val="00BF388D"/>
    <w:rsid w:val="00C010E2"/>
    <w:rsid w:val="00C03935"/>
    <w:rsid w:val="00C17A47"/>
    <w:rsid w:val="00C203C0"/>
    <w:rsid w:val="00C24568"/>
    <w:rsid w:val="00C27D43"/>
    <w:rsid w:val="00C6315C"/>
    <w:rsid w:val="00C66FB8"/>
    <w:rsid w:val="00C900B9"/>
    <w:rsid w:val="00C909E8"/>
    <w:rsid w:val="00C92506"/>
    <w:rsid w:val="00C9544F"/>
    <w:rsid w:val="00C96298"/>
    <w:rsid w:val="00C97415"/>
    <w:rsid w:val="00C974E7"/>
    <w:rsid w:val="00CC3E43"/>
    <w:rsid w:val="00CD246D"/>
    <w:rsid w:val="00CD466E"/>
    <w:rsid w:val="00CE370E"/>
    <w:rsid w:val="00CF374F"/>
    <w:rsid w:val="00CF3E43"/>
    <w:rsid w:val="00D0682A"/>
    <w:rsid w:val="00D13CA2"/>
    <w:rsid w:val="00D15152"/>
    <w:rsid w:val="00D17D95"/>
    <w:rsid w:val="00D208F4"/>
    <w:rsid w:val="00D25651"/>
    <w:rsid w:val="00D32C22"/>
    <w:rsid w:val="00D36974"/>
    <w:rsid w:val="00D412FD"/>
    <w:rsid w:val="00D44303"/>
    <w:rsid w:val="00D50064"/>
    <w:rsid w:val="00D53852"/>
    <w:rsid w:val="00D6498D"/>
    <w:rsid w:val="00D671C2"/>
    <w:rsid w:val="00D67979"/>
    <w:rsid w:val="00D81CBA"/>
    <w:rsid w:val="00D85D38"/>
    <w:rsid w:val="00D86198"/>
    <w:rsid w:val="00D86978"/>
    <w:rsid w:val="00D939B1"/>
    <w:rsid w:val="00D97C43"/>
    <w:rsid w:val="00DB53B3"/>
    <w:rsid w:val="00DB6D44"/>
    <w:rsid w:val="00DC09FF"/>
    <w:rsid w:val="00DE3031"/>
    <w:rsid w:val="00DF0188"/>
    <w:rsid w:val="00DF75FB"/>
    <w:rsid w:val="00E017BE"/>
    <w:rsid w:val="00E03F13"/>
    <w:rsid w:val="00E04D4A"/>
    <w:rsid w:val="00E16456"/>
    <w:rsid w:val="00E20704"/>
    <w:rsid w:val="00E25258"/>
    <w:rsid w:val="00E30B1E"/>
    <w:rsid w:val="00E35765"/>
    <w:rsid w:val="00E4415A"/>
    <w:rsid w:val="00E514C5"/>
    <w:rsid w:val="00E52D71"/>
    <w:rsid w:val="00E5481F"/>
    <w:rsid w:val="00E554DE"/>
    <w:rsid w:val="00E56D1C"/>
    <w:rsid w:val="00E64BDA"/>
    <w:rsid w:val="00E70F09"/>
    <w:rsid w:val="00E71323"/>
    <w:rsid w:val="00E75219"/>
    <w:rsid w:val="00E77043"/>
    <w:rsid w:val="00E855A9"/>
    <w:rsid w:val="00E8727D"/>
    <w:rsid w:val="00E907FE"/>
    <w:rsid w:val="00E91223"/>
    <w:rsid w:val="00E9370B"/>
    <w:rsid w:val="00E941DA"/>
    <w:rsid w:val="00E95AE9"/>
    <w:rsid w:val="00EA062D"/>
    <w:rsid w:val="00EA2079"/>
    <w:rsid w:val="00EA3BEB"/>
    <w:rsid w:val="00EA4401"/>
    <w:rsid w:val="00EB1335"/>
    <w:rsid w:val="00EB3202"/>
    <w:rsid w:val="00EC58F1"/>
    <w:rsid w:val="00EC7BE0"/>
    <w:rsid w:val="00ED3752"/>
    <w:rsid w:val="00ED69A2"/>
    <w:rsid w:val="00EF29E4"/>
    <w:rsid w:val="00EF3B5D"/>
    <w:rsid w:val="00F03F86"/>
    <w:rsid w:val="00F1058F"/>
    <w:rsid w:val="00F1611C"/>
    <w:rsid w:val="00F204F1"/>
    <w:rsid w:val="00F35D93"/>
    <w:rsid w:val="00F36976"/>
    <w:rsid w:val="00F40241"/>
    <w:rsid w:val="00F47591"/>
    <w:rsid w:val="00F479B4"/>
    <w:rsid w:val="00F47B71"/>
    <w:rsid w:val="00F513DA"/>
    <w:rsid w:val="00F61289"/>
    <w:rsid w:val="00F6658E"/>
    <w:rsid w:val="00F73EB8"/>
    <w:rsid w:val="00F740A2"/>
    <w:rsid w:val="00F76E5C"/>
    <w:rsid w:val="00F9088F"/>
    <w:rsid w:val="00FA3A40"/>
    <w:rsid w:val="00FA54C2"/>
    <w:rsid w:val="00FB23B3"/>
    <w:rsid w:val="00FB49F6"/>
    <w:rsid w:val="00FB66DB"/>
    <w:rsid w:val="00FC00EA"/>
    <w:rsid w:val="00FC6474"/>
    <w:rsid w:val="00FD1321"/>
    <w:rsid w:val="00FE1491"/>
    <w:rsid w:val="00FE32E5"/>
    <w:rsid w:val="00FF031F"/>
    <w:rsid w:val="072B3722"/>
    <w:rsid w:val="0CC99F8D"/>
    <w:rsid w:val="1039799F"/>
    <w:rsid w:val="11C3F7B4"/>
    <w:rsid w:val="12620FB9"/>
    <w:rsid w:val="157A5383"/>
    <w:rsid w:val="1971EC22"/>
    <w:rsid w:val="1A37D6DB"/>
    <w:rsid w:val="1A7EB349"/>
    <w:rsid w:val="203C553C"/>
    <w:rsid w:val="22AA9E70"/>
    <w:rsid w:val="23D7FA45"/>
    <w:rsid w:val="33AFD90F"/>
    <w:rsid w:val="3431A876"/>
    <w:rsid w:val="35C56280"/>
    <w:rsid w:val="38C3BA26"/>
    <w:rsid w:val="41222CDB"/>
    <w:rsid w:val="4169361A"/>
    <w:rsid w:val="428E43B5"/>
    <w:rsid w:val="4AC42689"/>
    <w:rsid w:val="4F12A78E"/>
    <w:rsid w:val="5254F099"/>
    <w:rsid w:val="5274E5B9"/>
    <w:rsid w:val="5752CE2A"/>
    <w:rsid w:val="5A5BB27B"/>
    <w:rsid w:val="5F7F19E1"/>
    <w:rsid w:val="61B059DB"/>
    <w:rsid w:val="6E38A9B7"/>
    <w:rsid w:val="714EE280"/>
    <w:rsid w:val="719069E1"/>
    <w:rsid w:val="7FB1B3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0F2F"/>
  <w15:docId w15:val="{DDA37195-025B-4EED-AC4B-40D8EA5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1A48"/>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D1A48"/>
    <w:rPr>
      <w:color w:val="0000FF" w:themeColor="hyperlink"/>
      <w:u w:val="single"/>
    </w:rPr>
  </w:style>
  <w:style w:type="paragraph" w:styleId="Voettekst">
    <w:name w:val="footer"/>
    <w:basedOn w:val="Standaard"/>
    <w:link w:val="VoettekstChar"/>
    <w:uiPriority w:val="99"/>
    <w:unhideWhenUsed/>
    <w:rsid w:val="00AD1A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1A48"/>
  </w:style>
  <w:style w:type="paragraph" w:styleId="Geenafstand">
    <w:name w:val="No Spacing"/>
    <w:uiPriority w:val="1"/>
    <w:qFormat/>
    <w:rsid w:val="00AD1A48"/>
    <w:pPr>
      <w:spacing w:after="0" w:line="240" w:lineRule="auto"/>
    </w:pPr>
  </w:style>
  <w:style w:type="paragraph" w:styleId="Ballontekst">
    <w:name w:val="Balloon Text"/>
    <w:basedOn w:val="Standaard"/>
    <w:link w:val="BallontekstChar"/>
    <w:uiPriority w:val="99"/>
    <w:semiHidden/>
    <w:unhideWhenUsed/>
    <w:rsid w:val="00AD1A4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1A48"/>
    <w:rPr>
      <w:rFonts w:ascii="Tahoma" w:hAnsi="Tahoma" w:cs="Tahoma"/>
      <w:sz w:val="16"/>
      <w:szCs w:val="16"/>
    </w:rPr>
  </w:style>
  <w:style w:type="paragraph" w:styleId="Normaalweb">
    <w:name w:val="Normal (Web)"/>
    <w:basedOn w:val="Standaard"/>
    <w:uiPriority w:val="99"/>
    <w:semiHidden/>
    <w:unhideWhenUsed/>
    <w:rsid w:val="00035C40"/>
    <w:rPr>
      <w:rFonts w:ascii="Times New Roman" w:hAnsi="Times New Roman" w:cs="Times New Roman"/>
      <w:sz w:val="24"/>
      <w:szCs w:val="24"/>
    </w:rPr>
  </w:style>
  <w:style w:type="character" w:customStyle="1" w:styleId="apple-converted-space">
    <w:name w:val="apple-converted-space"/>
    <w:basedOn w:val="Standaardalinea-lettertype"/>
    <w:rsid w:val="007A7AF8"/>
  </w:style>
  <w:style w:type="character" w:styleId="Nadruk">
    <w:name w:val="Emphasis"/>
    <w:basedOn w:val="Standaardalinea-lettertype"/>
    <w:uiPriority w:val="20"/>
    <w:qFormat/>
    <w:rsid w:val="00004FB4"/>
    <w:rPr>
      <w:i/>
      <w:iCs/>
    </w:rPr>
  </w:style>
  <w:style w:type="character" w:customStyle="1" w:styleId="NoneA">
    <w:name w:val="None A"/>
    <w:rsid w:val="00330D79"/>
    <w:rPr>
      <w:lang w:val="nl-NL"/>
    </w:rPr>
  </w:style>
  <w:style w:type="character" w:customStyle="1" w:styleId="None">
    <w:name w:val="None"/>
    <w:rsid w:val="00665760"/>
  </w:style>
  <w:style w:type="paragraph" w:customStyle="1" w:styleId="BodyA">
    <w:name w:val="Body A"/>
    <w:rsid w:val="00D8619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nl-NL"/>
    </w:rPr>
  </w:style>
  <w:style w:type="paragraph" w:styleId="Koptekst">
    <w:name w:val="header"/>
    <w:basedOn w:val="Standaard"/>
    <w:link w:val="KoptekstChar"/>
    <w:uiPriority w:val="99"/>
    <w:unhideWhenUsed/>
    <w:rsid w:val="00583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3B8F"/>
  </w:style>
  <w:style w:type="paragraph" w:styleId="Lijstalinea">
    <w:name w:val="List Paragraph"/>
    <w:basedOn w:val="Standaard"/>
    <w:uiPriority w:val="34"/>
    <w:qFormat/>
    <w:rsid w:val="00845855"/>
    <w:pPr>
      <w:ind w:left="720"/>
      <w:contextualSpacing/>
    </w:pPr>
  </w:style>
  <w:style w:type="paragraph" w:styleId="Revisie">
    <w:name w:val="Revision"/>
    <w:hidden/>
    <w:uiPriority w:val="99"/>
    <w:semiHidden/>
    <w:rsid w:val="009D1EC7"/>
    <w:pPr>
      <w:spacing w:after="0" w:line="240" w:lineRule="auto"/>
    </w:pPr>
  </w:style>
  <w:style w:type="character" w:styleId="Verwijzingopmerking">
    <w:name w:val="annotation reference"/>
    <w:basedOn w:val="Standaardalinea-lettertype"/>
    <w:uiPriority w:val="99"/>
    <w:semiHidden/>
    <w:unhideWhenUsed/>
    <w:rsid w:val="009D1EC7"/>
    <w:rPr>
      <w:sz w:val="16"/>
      <w:szCs w:val="16"/>
    </w:rPr>
  </w:style>
  <w:style w:type="paragraph" w:styleId="Tekstopmerking">
    <w:name w:val="annotation text"/>
    <w:basedOn w:val="Standaard"/>
    <w:link w:val="TekstopmerkingChar"/>
    <w:uiPriority w:val="99"/>
    <w:unhideWhenUsed/>
    <w:rsid w:val="009D1EC7"/>
    <w:pPr>
      <w:spacing w:line="240" w:lineRule="auto"/>
    </w:pPr>
    <w:rPr>
      <w:sz w:val="20"/>
      <w:szCs w:val="20"/>
    </w:rPr>
  </w:style>
  <w:style w:type="character" w:customStyle="1" w:styleId="TekstopmerkingChar">
    <w:name w:val="Tekst opmerking Char"/>
    <w:basedOn w:val="Standaardalinea-lettertype"/>
    <w:link w:val="Tekstopmerking"/>
    <w:uiPriority w:val="99"/>
    <w:rsid w:val="009D1EC7"/>
    <w:rPr>
      <w:sz w:val="20"/>
      <w:szCs w:val="20"/>
    </w:rPr>
  </w:style>
  <w:style w:type="paragraph" w:styleId="Onderwerpvanopmerking">
    <w:name w:val="annotation subject"/>
    <w:basedOn w:val="Tekstopmerking"/>
    <w:next w:val="Tekstopmerking"/>
    <w:link w:val="OnderwerpvanopmerkingChar"/>
    <w:uiPriority w:val="99"/>
    <w:semiHidden/>
    <w:unhideWhenUsed/>
    <w:rsid w:val="009D1EC7"/>
    <w:rPr>
      <w:b/>
      <w:bCs/>
    </w:rPr>
  </w:style>
  <w:style w:type="character" w:customStyle="1" w:styleId="OnderwerpvanopmerkingChar">
    <w:name w:val="Onderwerp van opmerking Char"/>
    <w:basedOn w:val="TekstopmerkingChar"/>
    <w:link w:val="Onderwerpvanopmerking"/>
    <w:uiPriority w:val="99"/>
    <w:semiHidden/>
    <w:rsid w:val="009D1EC7"/>
    <w:rPr>
      <w:b/>
      <w:bCs/>
      <w:sz w:val="20"/>
      <w:szCs w:val="20"/>
    </w:rPr>
  </w:style>
  <w:style w:type="character" w:styleId="Onopgelostemelding">
    <w:name w:val="Unresolved Mention"/>
    <w:basedOn w:val="Standaardalinea-lettertype"/>
    <w:uiPriority w:val="99"/>
    <w:semiHidden/>
    <w:unhideWhenUsed/>
    <w:rsid w:val="00E75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3161">
      <w:bodyDiv w:val="1"/>
      <w:marLeft w:val="0"/>
      <w:marRight w:val="0"/>
      <w:marTop w:val="0"/>
      <w:marBottom w:val="0"/>
      <w:divBdr>
        <w:top w:val="none" w:sz="0" w:space="0" w:color="auto"/>
        <w:left w:val="none" w:sz="0" w:space="0" w:color="auto"/>
        <w:bottom w:val="none" w:sz="0" w:space="0" w:color="auto"/>
        <w:right w:val="none" w:sz="0" w:space="0" w:color="auto"/>
      </w:divBdr>
    </w:div>
    <w:div w:id="237793621">
      <w:bodyDiv w:val="1"/>
      <w:marLeft w:val="0"/>
      <w:marRight w:val="0"/>
      <w:marTop w:val="0"/>
      <w:marBottom w:val="0"/>
      <w:divBdr>
        <w:top w:val="none" w:sz="0" w:space="0" w:color="auto"/>
        <w:left w:val="none" w:sz="0" w:space="0" w:color="auto"/>
        <w:bottom w:val="none" w:sz="0" w:space="0" w:color="auto"/>
        <w:right w:val="none" w:sz="0" w:space="0" w:color="auto"/>
      </w:divBdr>
    </w:div>
    <w:div w:id="281612499">
      <w:bodyDiv w:val="1"/>
      <w:marLeft w:val="0"/>
      <w:marRight w:val="0"/>
      <w:marTop w:val="0"/>
      <w:marBottom w:val="0"/>
      <w:divBdr>
        <w:top w:val="none" w:sz="0" w:space="0" w:color="auto"/>
        <w:left w:val="none" w:sz="0" w:space="0" w:color="auto"/>
        <w:bottom w:val="none" w:sz="0" w:space="0" w:color="auto"/>
        <w:right w:val="none" w:sz="0" w:space="0" w:color="auto"/>
      </w:divBdr>
      <w:divsChild>
        <w:div w:id="2009359307">
          <w:marLeft w:val="0"/>
          <w:marRight w:val="0"/>
          <w:marTop w:val="300"/>
          <w:marBottom w:val="0"/>
          <w:divBdr>
            <w:top w:val="none" w:sz="0" w:space="0" w:color="auto"/>
            <w:left w:val="none" w:sz="0" w:space="0" w:color="auto"/>
            <w:bottom w:val="none" w:sz="0" w:space="0" w:color="auto"/>
            <w:right w:val="none" w:sz="0" w:space="0" w:color="auto"/>
          </w:divBdr>
          <w:divsChild>
            <w:div w:id="1093939750">
              <w:marLeft w:val="0"/>
              <w:marRight w:val="0"/>
              <w:marTop w:val="0"/>
              <w:marBottom w:val="0"/>
              <w:divBdr>
                <w:top w:val="none" w:sz="0" w:space="12" w:color="auto"/>
                <w:left w:val="none" w:sz="0" w:space="17" w:color="auto"/>
                <w:bottom w:val="none" w:sz="0" w:space="12" w:color="auto"/>
                <w:right w:val="none" w:sz="0" w:space="17" w:color="auto"/>
              </w:divBdr>
            </w:div>
          </w:divsChild>
        </w:div>
      </w:divsChild>
    </w:div>
    <w:div w:id="940986722">
      <w:bodyDiv w:val="1"/>
      <w:marLeft w:val="0"/>
      <w:marRight w:val="0"/>
      <w:marTop w:val="0"/>
      <w:marBottom w:val="0"/>
      <w:divBdr>
        <w:top w:val="none" w:sz="0" w:space="0" w:color="auto"/>
        <w:left w:val="none" w:sz="0" w:space="0" w:color="auto"/>
        <w:bottom w:val="none" w:sz="0" w:space="0" w:color="auto"/>
        <w:right w:val="none" w:sz="0" w:space="0" w:color="auto"/>
      </w:divBdr>
      <w:divsChild>
        <w:div w:id="1502313448">
          <w:marLeft w:val="0"/>
          <w:marRight w:val="0"/>
          <w:marTop w:val="300"/>
          <w:marBottom w:val="0"/>
          <w:divBdr>
            <w:top w:val="none" w:sz="0" w:space="0" w:color="auto"/>
            <w:left w:val="none" w:sz="0" w:space="0" w:color="auto"/>
            <w:bottom w:val="none" w:sz="0" w:space="0" w:color="auto"/>
            <w:right w:val="none" w:sz="0" w:space="0" w:color="auto"/>
          </w:divBdr>
          <w:divsChild>
            <w:div w:id="54470734">
              <w:marLeft w:val="0"/>
              <w:marRight w:val="0"/>
              <w:marTop w:val="0"/>
              <w:marBottom w:val="0"/>
              <w:divBdr>
                <w:top w:val="none" w:sz="0" w:space="12" w:color="auto"/>
                <w:left w:val="none" w:sz="0" w:space="17" w:color="auto"/>
                <w:bottom w:val="none" w:sz="0" w:space="12" w:color="auto"/>
                <w:right w:val="none" w:sz="0" w:space="17" w:color="auto"/>
              </w:divBdr>
            </w:div>
          </w:divsChild>
        </w:div>
      </w:divsChild>
    </w:div>
    <w:div w:id="1069619100">
      <w:bodyDiv w:val="1"/>
      <w:marLeft w:val="0"/>
      <w:marRight w:val="0"/>
      <w:marTop w:val="0"/>
      <w:marBottom w:val="0"/>
      <w:divBdr>
        <w:top w:val="none" w:sz="0" w:space="0" w:color="auto"/>
        <w:left w:val="none" w:sz="0" w:space="0" w:color="auto"/>
        <w:bottom w:val="none" w:sz="0" w:space="0" w:color="auto"/>
        <w:right w:val="none" w:sz="0" w:space="0" w:color="auto"/>
      </w:divBdr>
    </w:div>
    <w:div w:id="1084111932">
      <w:bodyDiv w:val="1"/>
      <w:marLeft w:val="0"/>
      <w:marRight w:val="0"/>
      <w:marTop w:val="0"/>
      <w:marBottom w:val="0"/>
      <w:divBdr>
        <w:top w:val="none" w:sz="0" w:space="0" w:color="auto"/>
        <w:left w:val="none" w:sz="0" w:space="0" w:color="auto"/>
        <w:bottom w:val="none" w:sz="0" w:space="0" w:color="auto"/>
        <w:right w:val="none" w:sz="0" w:space="0" w:color="auto"/>
      </w:divBdr>
    </w:div>
    <w:div w:id="1528567297">
      <w:bodyDiv w:val="1"/>
      <w:marLeft w:val="0"/>
      <w:marRight w:val="0"/>
      <w:marTop w:val="0"/>
      <w:marBottom w:val="0"/>
      <w:divBdr>
        <w:top w:val="none" w:sz="0" w:space="0" w:color="auto"/>
        <w:left w:val="none" w:sz="0" w:space="0" w:color="auto"/>
        <w:bottom w:val="none" w:sz="0" w:space="0" w:color="auto"/>
        <w:right w:val="none" w:sz="0" w:space="0" w:color="auto"/>
      </w:divBdr>
      <w:divsChild>
        <w:div w:id="322004768">
          <w:marLeft w:val="0"/>
          <w:marRight w:val="0"/>
          <w:marTop w:val="0"/>
          <w:marBottom w:val="0"/>
          <w:divBdr>
            <w:top w:val="none" w:sz="0" w:space="0" w:color="auto"/>
            <w:left w:val="none" w:sz="0" w:space="0" w:color="auto"/>
            <w:bottom w:val="none" w:sz="0" w:space="0" w:color="auto"/>
            <w:right w:val="none" w:sz="0" w:space="0" w:color="auto"/>
          </w:divBdr>
        </w:div>
      </w:divsChild>
    </w:div>
    <w:div w:id="1873616650">
      <w:bodyDiv w:val="1"/>
      <w:marLeft w:val="0"/>
      <w:marRight w:val="0"/>
      <w:marTop w:val="0"/>
      <w:marBottom w:val="0"/>
      <w:divBdr>
        <w:top w:val="none" w:sz="0" w:space="0" w:color="auto"/>
        <w:left w:val="none" w:sz="0" w:space="0" w:color="auto"/>
        <w:bottom w:val="none" w:sz="0" w:space="0" w:color="auto"/>
        <w:right w:val="none" w:sz="0" w:space="0" w:color="auto"/>
      </w:divBdr>
      <w:divsChild>
        <w:div w:id="180047043">
          <w:marLeft w:val="0"/>
          <w:marRight w:val="0"/>
          <w:marTop w:val="0"/>
          <w:marBottom w:val="0"/>
          <w:divBdr>
            <w:top w:val="none" w:sz="0" w:space="0" w:color="auto"/>
            <w:left w:val="none" w:sz="0" w:space="0" w:color="auto"/>
            <w:bottom w:val="none" w:sz="0" w:space="0" w:color="auto"/>
            <w:right w:val="none" w:sz="0" w:space="0" w:color="auto"/>
          </w:divBdr>
        </w:div>
        <w:div w:id="1671635136">
          <w:marLeft w:val="0"/>
          <w:marRight w:val="0"/>
          <w:marTop w:val="0"/>
          <w:marBottom w:val="0"/>
          <w:divBdr>
            <w:top w:val="none" w:sz="0" w:space="0" w:color="auto"/>
            <w:left w:val="none" w:sz="0" w:space="0" w:color="auto"/>
            <w:bottom w:val="none" w:sz="0" w:space="0" w:color="auto"/>
            <w:right w:val="none" w:sz="0" w:space="0" w:color="auto"/>
          </w:divBdr>
        </w:div>
      </w:divsChild>
    </w:div>
    <w:div w:id="1952056250">
      <w:bodyDiv w:val="1"/>
      <w:marLeft w:val="0"/>
      <w:marRight w:val="0"/>
      <w:marTop w:val="0"/>
      <w:marBottom w:val="0"/>
      <w:divBdr>
        <w:top w:val="none" w:sz="0" w:space="0" w:color="auto"/>
        <w:left w:val="none" w:sz="0" w:space="0" w:color="auto"/>
        <w:bottom w:val="none" w:sz="0" w:space="0" w:color="auto"/>
        <w:right w:val="none" w:sz="0" w:space="0" w:color="auto"/>
      </w:divBdr>
      <w:divsChild>
        <w:div w:id="1383289837">
          <w:marLeft w:val="0"/>
          <w:marRight w:val="0"/>
          <w:marTop w:val="300"/>
          <w:marBottom w:val="0"/>
          <w:divBdr>
            <w:top w:val="none" w:sz="0" w:space="0" w:color="auto"/>
            <w:left w:val="none" w:sz="0" w:space="0" w:color="auto"/>
            <w:bottom w:val="none" w:sz="0" w:space="0" w:color="auto"/>
            <w:right w:val="none" w:sz="0" w:space="0" w:color="auto"/>
          </w:divBdr>
          <w:divsChild>
            <w:div w:id="2014215956">
              <w:marLeft w:val="0"/>
              <w:marRight w:val="0"/>
              <w:marTop w:val="0"/>
              <w:marBottom w:val="0"/>
              <w:divBdr>
                <w:top w:val="none" w:sz="0" w:space="12" w:color="auto"/>
                <w:left w:val="none" w:sz="0" w:space="17" w:color="auto"/>
                <w:bottom w:val="none" w:sz="0" w:space="12" w:color="auto"/>
                <w:right w:val="none" w:sz="0" w:space="17"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ces.or.k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uziekgebouw.nl/soundla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uziekgebouw.nl/pe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loortje@muziekgebouw.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2f2632-ba87-4c70-9d69-f4d5473d441a" xsi:nil="true"/>
    <lcf76f155ced4ddcb4097134ff3c332f xmlns="cfd5ed5b-58e7-4830-a8c4-22840bb6d9d0">
      <Terms xmlns="http://schemas.microsoft.com/office/infopath/2007/PartnerControls"/>
    </lcf76f155ced4ddcb4097134ff3c332f>
    <MediaLengthInSeconds xmlns="cfd5ed5b-58e7-4830-a8c4-22840bb6d9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48D04C5AA11B4E9D0BB04E28E0ED25" ma:contentTypeVersion="13" ma:contentTypeDescription="Create a new document." ma:contentTypeScope="" ma:versionID="42701b199b78a0c2741061321910698b">
  <xsd:schema xmlns:xsd="http://www.w3.org/2001/XMLSchema" xmlns:xs="http://www.w3.org/2001/XMLSchema" xmlns:p="http://schemas.microsoft.com/office/2006/metadata/properties" xmlns:ns2="cfd5ed5b-58e7-4830-a8c4-22840bb6d9d0" xmlns:ns3="642f2632-ba87-4c70-9d69-f4d5473d441a" targetNamespace="http://schemas.microsoft.com/office/2006/metadata/properties" ma:root="true" ma:fieldsID="7b5129e40b21cc5a4f1f4343acea9340" ns2:_="" ns3:_="">
    <xsd:import namespace="cfd5ed5b-58e7-4830-a8c4-22840bb6d9d0"/>
    <xsd:import namespace="642f2632-ba87-4c70-9d69-f4d5473d44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ed5b-58e7-4830-a8c4-22840bb6d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df1496-3c6d-4789-8fe9-a914e4fac5c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f2632-ba87-4c70-9d69-f4d5473d44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6abdc3-15a6-4544-ae53-709af0aa445b}" ma:internalName="TaxCatchAll" ma:showField="CatchAllData" ma:web="642f2632-ba87-4c70-9d69-f4d5473d4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E822A-78DA-4AFA-ACEC-33B4612815CF}">
  <ds:schemaRefs>
    <ds:schemaRef ds:uri="http://schemas.microsoft.com/sharepoint/v3/contenttype/forms"/>
  </ds:schemaRefs>
</ds:datastoreItem>
</file>

<file path=customXml/itemProps2.xml><?xml version="1.0" encoding="utf-8"?>
<ds:datastoreItem xmlns:ds="http://schemas.openxmlformats.org/officeDocument/2006/customXml" ds:itemID="{12883C43-1032-4EEE-BDA8-0CD5CD5B8B85}">
  <ds:schemaRefs>
    <ds:schemaRef ds:uri="http://purl.org/dc/dcmitype/"/>
    <ds:schemaRef ds:uri="cfd5ed5b-58e7-4830-a8c4-22840bb6d9d0"/>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642f2632-ba87-4c70-9d69-f4d5473d441a"/>
    <ds:schemaRef ds:uri="http://www.w3.org/XML/1998/namespace"/>
  </ds:schemaRefs>
</ds:datastoreItem>
</file>

<file path=customXml/itemProps3.xml><?xml version="1.0" encoding="utf-8"?>
<ds:datastoreItem xmlns:ds="http://schemas.openxmlformats.org/officeDocument/2006/customXml" ds:itemID="{A696ED09-A56B-4FC0-A1D7-8CBC87307927}">
  <ds:schemaRefs>
    <ds:schemaRef ds:uri="http://schemas.openxmlformats.org/officeDocument/2006/bibliography"/>
  </ds:schemaRefs>
</ds:datastoreItem>
</file>

<file path=customXml/itemProps4.xml><?xml version="1.0" encoding="utf-8"?>
<ds:datastoreItem xmlns:ds="http://schemas.openxmlformats.org/officeDocument/2006/customXml" ds:itemID="{FC0873BD-D6D6-411A-A409-9A168D96F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5ed5b-58e7-4830-a8c4-22840bb6d9d0"/>
    <ds:schemaRef ds:uri="642f2632-ba87-4c70-9d69-f4d5473d4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470</Words>
  <Characters>2588</Characters>
  <Application>Microsoft Office Word</Application>
  <DocSecurity>0</DocSecurity>
  <Lines>21</Lines>
  <Paragraphs>6</Paragraphs>
  <ScaleCrop>false</ScaleCrop>
  <Company>Muziekgebouw aan 't IJ</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seizoen 22-23</dc:title>
  <dc:subject>Seizoen 22-23 brengt meer dan 300 concerten, veel premières en bijzondere festivals</dc:subject>
  <dc:creator>Muziekgebouw aan t IJ</dc:creator>
  <cp:keywords>Persbericht</cp:keywords>
  <cp:lastModifiedBy>Frans Bernard van Riel</cp:lastModifiedBy>
  <cp:revision>3</cp:revision>
  <cp:lastPrinted>2025-09-23T09:52:00Z</cp:lastPrinted>
  <dcterms:created xsi:type="dcterms:W3CDTF">2025-11-14T08:40:00Z</dcterms:created>
  <dcterms:modified xsi:type="dcterms:W3CDTF">2025-11-14T13:38:00Z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0x010100EE48D04C5AA11B4E9D0BB04E28E0ED25</vt:lpwstr>
  </property>
  <property fmtid="{D5CDD505-2E9C-101B-9397-08002B2CF9AE}" pid="3" name="Order">
    <vt:r8>3239200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